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01F2">
      <w:pPr>
        <w:pStyle w:val="5"/>
        <w:shd w:val="clear" w:color="auto" w:fill="FFFFFF"/>
        <w:spacing w:before="225" w:beforeAutospacing="0" w:after="225" w:afterAutospacing="0"/>
        <w:jc w:val="center"/>
        <w:rPr>
          <w:rFonts w:hint="eastAsia" w:ascii="仿宋_GB2312" w:hAnsi="微软雅黑" w:eastAsia="仿宋_GB2312"/>
          <w:b/>
          <w:color w:val="33383D"/>
          <w:sz w:val="36"/>
          <w:szCs w:val="36"/>
        </w:rPr>
      </w:pPr>
      <w:bookmarkStart w:id="0" w:name="_GoBack"/>
      <w:bookmarkEnd w:id="0"/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关于公共卫生学院李小平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eastAsia="zh-CN"/>
        </w:rPr>
        <w:t>、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王立坤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eastAsia="zh-CN"/>
        </w:rPr>
        <w:t>、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张涵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eastAsia="zh-CN"/>
        </w:rPr>
        <w:t>、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李欣悦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eastAsia="zh-CN"/>
        </w:rPr>
        <w:t>、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杨学萍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eastAsia="zh-CN"/>
        </w:rPr>
        <w:t>、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刘尚英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eastAsia="zh-CN"/>
        </w:rPr>
        <w:t>、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陈俏霞硕士学位论文预答辩的公告</w:t>
      </w:r>
    </w:p>
    <w:tbl>
      <w:tblPr>
        <w:tblStyle w:val="8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803"/>
        <w:gridCol w:w="2223"/>
        <w:gridCol w:w="139"/>
        <w:gridCol w:w="2363"/>
      </w:tblGrid>
      <w:tr w14:paraId="57FE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039C001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答辩人1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5D00EDA7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李小平</w:t>
            </w:r>
          </w:p>
        </w:tc>
      </w:tr>
      <w:tr w14:paraId="6A71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2420762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78687A20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痕量取代对苯二胺及其醌类衍生物卫生检测新方法研究</w:t>
            </w:r>
          </w:p>
        </w:tc>
      </w:tr>
      <w:tr w14:paraId="2E15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9AC677E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4568DC01">
            <w:pPr>
              <w:ind w:right="1159" w:rightChars="552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闫宏远</w:t>
            </w:r>
          </w:p>
        </w:tc>
        <w:tc>
          <w:tcPr>
            <w:tcW w:w="2362" w:type="dxa"/>
            <w:gridSpan w:val="2"/>
          </w:tcPr>
          <w:p w14:paraId="40CEC74A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14:paraId="73B4F56A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教授</w:t>
            </w:r>
          </w:p>
        </w:tc>
      </w:tr>
      <w:tr w14:paraId="1C80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C2BE11B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答辩人2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785455E5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王立坤</w:t>
            </w:r>
          </w:p>
        </w:tc>
      </w:tr>
      <w:tr w14:paraId="5DA1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5640465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78DE9E6D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基于纳米纤维气凝胶气敏传感器的食品中挥发性胺检测方法研究</w:t>
            </w:r>
          </w:p>
        </w:tc>
      </w:tr>
      <w:tr w14:paraId="623B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A6155CC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3636FC88">
            <w:pPr>
              <w:ind w:right="1159" w:rightChars="552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曹建坤</w:t>
            </w:r>
          </w:p>
        </w:tc>
        <w:tc>
          <w:tcPr>
            <w:tcW w:w="2362" w:type="dxa"/>
            <w:gridSpan w:val="2"/>
          </w:tcPr>
          <w:p w14:paraId="54874EE9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14:paraId="1D9796CA">
            <w:pPr>
              <w:ind w:left="-426" w:leftChars="-203" w:right="1159" w:rightChars="552" w:firstLine="425" w:firstLineChars="133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副教授</w:t>
            </w:r>
          </w:p>
        </w:tc>
      </w:tr>
      <w:tr w14:paraId="29B0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61D84D7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答辩人3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387A147F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张涵</w:t>
            </w:r>
          </w:p>
        </w:tc>
      </w:tr>
      <w:tr w14:paraId="5081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8BF56F3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4BC31C0F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构建核酸适配体荧光传感体系用于检测内分泌干扰物双酚AF和壬基酚</w:t>
            </w:r>
          </w:p>
        </w:tc>
      </w:tr>
      <w:tr w14:paraId="1417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894AE46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6BB82A0D">
            <w:pPr>
              <w:ind w:right="1159" w:rightChars="552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白洁</w:t>
            </w:r>
          </w:p>
        </w:tc>
        <w:tc>
          <w:tcPr>
            <w:tcW w:w="2362" w:type="dxa"/>
            <w:gridSpan w:val="2"/>
          </w:tcPr>
          <w:p w14:paraId="7BC796C9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14:paraId="071482C4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副教授</w:t>
            </w:r>
          </w:p>
        </w:tc>
      </w:tr>
      <w:tr w14:paraId="05BA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C7DD75A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3C471045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李欣悦</w:t>
            </w:r>
          </w:p>
        </w:tc>
      </w:tr>
      <w:tr w14:paraId="0BDF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9CFCBAC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25540339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基于冷辅助固相微萃取的氟化液晶单体高效富集检测方法研究</w:t>
            </w:r>
          </w:p>
        </w:tc>
      </w:tr>
      <w:tr w14:paraId="19E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C86562F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  <w:vAlign w:val="top"/>
          </w:tcPr>
          <w:p w14:paraId="7C2BCC73">
            <w:pPr>
              <w:ind w:right="1159" w:rightChars="55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闫宏远</w:t>
            </w:r>
          </w:p>
        </w:tc>
        <w:tc>
          <w:tcPr>
            <w:tcW w:w="2362" w:type="dxa"/>
            <w:gridSpan w:val="2"/>
            <w:vAlign w:val="top"/>
          </w:tcPr>
          <w:p w14:paraId="77196A80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  <w:vAlign w:val="top"/>
          </w:tcPr>
          <w:p w14:paraId="011BBB4B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教授</w:t>
            </w:r>
          </w:p>
        </w:tc>
      </w:tr>
      <w:tr w14:paraId="165C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900F86D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57C83A65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杨学萍</w:t>
            </w:r>
          </w:p>
        </w:tc>
      </w:tr>
      <w:tr w14:paraId="577B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2592646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5028767F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酶促型人血清白蛋白荧光探针的设计及肝毒性评价应用</w:t>
            </w:r>
          </w:p>
        </w:tc>
      </w:tr>
      <w:tr w14:paraId="68EB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A4DF1DA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2B470141">
            <w:pPr>
              <w:ind w:right="1159" w:rightChars="552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聂海亮</w:t>
            </w:r>
          </w:p>
        </w:tc>
        <w:tc>
          <w:tcPr>
            <w:tcW w:w="2362" w:type="dxa"/>
            <w:gridSpan w:val="2"/>
          </w:tcPr>
          <w:p w14:paraId="4B18229A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14:paraId="0E46E90A">
            <w:pPr>
              <w:ind w:left="-426" w:leftChars="-203" w:right="1159" w:rightChars="552" w:firstLine="425" w:firstLineChars="133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副教授</w:t>
            </w:r>
          </w:p>
        </w:tc>
      </w:tr>
      <w:tr w14:paraId="6A71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E3F30EC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  <w:lang w:val="en-US" w:eastAsia="zh-CN"/>
              </w:rPr>
              <w:t>6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21AD285F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刘尚英</w:t>
            </w:r>
          </w:p>
        </w:tc>
      </w:tr>
      <w:tr w14:paraId="5EFD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5600E3F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32C52D67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基于Eu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@</w:t>
            </w:r>
            <w:r>
              <w:rPr>
                <w:rFonts w:hint="eastAsia" w:ascii="仿宋_GB2312" w:eastAsia="仿宋_GB2312"/>
                <w:sz w:val="32"/>
                <w:szCs w:val="36"/>
              </w:rPr>
              <w:t>Zr-MOC复合材料的荧光传感方法构建及其在水产品生物胺检测中的应用</w:t>
            </w:r>
          </w:p>
        </w:tc>
      </w:tr>
      <w:tr w14:paraId="434D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0D30E70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13E46DF9">
            <w:pPr>
              <w:ind w:right="1159" w:rightChars="552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辛雪莲</w:t>
            </w:r>
          </w:p>
        </w:tc>
        <w:tc>
          <w:tcPr>
            <w:tcW w:w="2362" w:type="dxa"/>
            <w:gridSpan w:val="2"/>
          </w:tcPr>
          <w:p w14:paraId="3E11A1CE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14:paraId="32B0FC3F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副教授</w:t>
            </w:r>
          </w:p>
        </w:tc>
      </w:tr>
      <w:tr w14:paraId="34D4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8A57EFF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10"/>
                <w:rFonts w:hint="eastAsia" w:ascii="仿宋_GB2312" w:hAnsi="微软雅黑" w:eastAsia="仿宋_GB2312"/>
                <w:b w:val="0"/>
                <w:color w:val="333333"/>
                <w:sz w:val="32"/>
                <w:szCs w:val="36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14:paraId="36D59426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陈俏霞</w:t>
            </w:r>
          </w:p>
        </w:tc>
      </w:tr>
      <w:tr w14:paraId="5778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D2FB7DD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14:paraId="6F715077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咪唑功能化MOFs材料的构筑及其对氟啶胺可视化检测方法研究</w:t>
            </w:r>
          </w:p>
        </w:tc>
      </w:tr>
      <w:tr w14:paraId="36A3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38576B9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035E3AB9">
            <w:pPr>
              <w:ind w:right="1159" w:rightChars="552"/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辛雪莲</w:t>
            </w:r>
          </w:p>
        </w:tc>
        <w:tc>
          <w:tcPr>
            <w:tcW w:w="2362" w:type="dxa"/>
            <w:gridSpan w:val="2"/>
          </w:tcPr>
          <w:p w14:paraId="10C00798">
            <w:pPr>
              <w:ind w:right="-67" w:rightChars="-32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14:paraId="221A0EA7">
            <w:pPr>
              <w:ind w:left="-426" w:leftChars="-203" w:right="1159" w:rightChars="552" w:firstLine="425" w:firstLineChars="133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副教授</w:t>
            </w:r>
          </w:p>
        </w:tc>
      </w:tr>
      <w:tr w14:paraId="498F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 w14:paraId="00221576">
            <w:pPr>
              <w:jc w:val="center"/>
              <w:rPr>
                <w:rFonts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32"/>
                <w:szCs w:val="36"/>
              </w:rPr>
              <w:t>预答辩委员名单</w:t>
            </w:r>
          </w:p>
        </w:tc>
      </w:tr>
      <w:tr w14:paraId="3E9A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B847A7B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主席：</w:t>
            </w:r>
          </w:p>
        </w:tc>
        <w:tc>
          <w:tcPr>
            <w:tcW w:w="1559" w:type="dxa"/>
          </w:tcPr>
          <w:p w14:paraId="59A99E8B">
            <w:pPr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韩丹丹</w:t>
            </w:r>
          </w:p>
        </w:tc>
        <w:tc>
          <w:tcPr>
            <w:tcW w:w="3026" w:type="dxa"/>
            <w:gridSpan w:val="2"/>
          </w:tcPr>
          <w:p w14:paraId="2E730293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教授、硕士生导师</w:t>
            </w:r>
          </w:p>
        </w:tc>
        <w:tc>
          <w:tcPr>
            <w:tcW w:w="2502" w:type="dxa"/>
            <w:gridSpan w:val="2"/>
          </w:tcPr>
          <w:p w14:paraId="478C33AF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（河北大学）</w:t>
            </w:r>
          </w:p>
        </w:tc>
      </w:tr>
      <w:tr w14:paraId="2AB0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DE905A5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委员：</w:t>
            </w:r>
          </w:p>
        </w:tc>
        <w:tc>
          <w:tcPr>
            <w:tcW w:w="1559" w:type="dxa"/>
          </w:tcPr>
          <w:p w14:paraId="77430BA3">
            <w:pPr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杨倩</w:t>
            </w:r>
          </w:p>
        </w:tc>
        <w:tc>
          <w:tcPr>
            <w:tcW w:w="3026" w:type="dxa"/>
            <w:gridSpan w:val="2"/>
          </w:tcPr>
          <w:p w14:paraId="1333C52D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副教授、硕士生导师</w:t>
            </w:r>
          </w:p>
        </w:tc>
        <w:tc>
          <w:tcPr>
            <w:tcW w:w="2502" w:type="dxa"/>
            <w:gridSpan w:val="2"/>
          </w:tcPr>
          <w:p w14:paraId="56B37369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（河北大学）</w:t>
            </w:r>
          </w:p>
        </w:tc>
      </w:tr>
      <w:tr w14:paraId="408B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C28336B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</w:p>
        </w:tc>
        <w:tc>
          <w:tcPr>
            <w:tcW w:w="1559" w:type="dxa"/>
          </w:tcPr>
          <w:p w14:paraId="0A24332D">
            <w:pPr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李翠平</w:t>
            </w:r>
          </w:p>
        </w:tc>
        <w:tc>
          <w:tcPr>
            <w:tcW w:w="3026" w:type="dxa"/>
            <w:gridSpan w:val="2"/>
          </w:tcPr>
          <w:p w14:paraId="18EF6522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副教授、硕士生导师</w:t>
            </w:r>
          </w:p>
        </w:tc>
        <w:tc>
          <w:tcPr>
            <w:tcW w:w="2502" w:type="dxa"/>
            <w:gridSpan w:val="2"/>
          </w:tcPr>
          <w:p w14:paraId="313A44BD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（河北大学）</w:t>
            </w:r>
          </w:p>
        </w:tc>
      </w:tr>
      <w:tr w14:paraId="2F20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2451937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秘书：</w:t>
            </w:r>
          </w:p>
        </w:tc>
        <w:tc>
          <w:tcPr>
            <w:tcW w:w="1559" w:type="dxa"/>
          </w:tcPr>
          <w:p w14:paraId="3A14186B">
            <w:pPr>
              <w:rPr>
                <w:rFonts w:hint="eastAsia" w:ascii="仿宋_GB2312" w:eastAsia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崔亚涵</w:t>
            </w:r>
          </w:p>
        </w:tc>
        <w:tc>
          <w:tcPr>
            <w:tcW w:w="3026" w:type="dxa"/>
            <w:gridSpan w:val="2"/>
          </w:tcPr>
          <w:p w14:paraId="54D02D88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讲师</w:t>
            </w:r>
            <w:r>
              <w:rPr>
                <w:rFonts w:hint="eastAsia" w:ascii="仿宋_GB2312" w:eastAsia="仿宋_GB2312"/>
                <w:sz w:val="32"/>
                <w:szCs w:val="36"/>
              </w:rPr>
              <w:t>、硕士生导师</w:t>
            </w:r>
          </w:p>
        </w:tc>
        <w:tc>
          <w:tcPr>
            <w:tcW w:w="2502" w:type="dxa"/>
            <w:gridSpan w:val="2"/>
          </w:tcPr>
          <w:p w14:paraId="2F747503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（河北大学）</w:t>
            </w:r>
          </w:p>
        </w:tc>
      </w:tr>
      <w:tr w14:paraId="0280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3BD9126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5"/>
          </w:tcPr>
          <w:p w14:paraId="09C2DBF8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2026年3月1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6"/>
              </w:rPr>
              <w:t>日，下午14：</w:t>
            </w:r>
            <w:r>
              <w:rPr>
                <w:rFonts w:hint="eastAsia" w:ascii="仿宋_GB2312" w:eastAsia="仿宋_GB2312"/>
                <w:sz w:val="32"/>
                <w:szCs w:val="36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32"/>
                <w:szCs w:val="36"/>
              </w:rPr>
              <w:t xml:space="preserve">0                        </w:t>
            </w:r>
          </w:p>
        </w:tc>
      </w:tr>
      <w:tr w14:paraId="305E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7CE6739">
            <w:pPr>
              <w:jc w:val="distribute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5"/>
          </w:tcPr>
          <w:p w14:paraId="59747E33">
            <w:pPr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6"/>
              </w:rPr>
              <w:t>公共卫生学院301会议室</w:t>
            </w:r>
          </w:p>
        </w:tc>
      </w:tr>
      <w:tr w14:paraId="3351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 w14:paraId="3DCE0A76">
            <w:pPr>
              <w:tabs>
                <w:tab w:val="left" w:pos="2374"/>
              </w:tabs>
              <w:jc w:val="left"/>
              <w:rPr>
                <w:rFonts w:ascii="仿宋_GB2312" w:eastAsia="仿宋_GB2312"/>
                <w:b/>
                <w:sz w:val="32"/>
                <w:szCs w:val="36"/>
              </w:rPr>
            </w:pPr>
            <w:r>
              <w:rPr>
                <w:rFonts w:hint="eastAsia" w:ascii="仿宋_GB2312" w:eastAsia="仿宋_GB2312"/>
                <w:b/>
                <w:sz w:val="32"/>
                <w:szCs w:val="36"/>
              </w:rPr>
              <w:t>欢迎参加！</w:t>
            </w:r>
          </w:p>
        </w:tc>
      </w:tr>
    </w:tbl>
    <w:p w14:paraId="5E120B62"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3"/>
    <w:rsid w:val="0026370F"/>
    <w:rsid w:val="00274BE3"/>
    <w:rsid w:val="00313E5F"/>
    <w:rsid w:val="0036364A"/>
    <w:rsid w:val="003B37E1"/>
    <w:rsid w:val="0045676A"/>
    <w:rsid w:val="00463A45"/>
    <w:rsid w:val="004B32EC"/>
    <w:rsid w:val="004E44BD"/>
    <w:rsid w:val="007D75CD"/>
    <w:rsid w:val="00844FD4"/>
    <w:rsid w:val="009F6575"/>
    <w:rsid w:val="00A12F04"/>
    <w:rsid w:val="00B536B6"/>
    <w:rsid w:val="00CF4E46"/>
    <w:rsid w:val="00D05145"/>
    <w:rsid w:val="00E30BE7"/>
    <w:rsid w:val="00EB3893"/>
    <w:rsid w:val="00F819C3"/>
    <w:rsid w:val="00FE6CFE"/>
    <w:rsid w:val="069D50AE"/>
    <w:rsid w:val="14F275B8"/>
    <w:rsid w:val="15C03212"/>
    <w:rsid w:val="18C354F3"/>
    <w:rsid w:val="1D13456F"/>
    <w:rsid w:val="209D0D1F"/>
    <w:rsid w:val="2FDF35FF"/>
    <w:rsid w:val="35951B6D"/>
    <w:rsid w:val="361C5DEB"/>
    <w:rsid w:val="39F054BC"/>
    <w:rsid w:val="49296D45"/>
    <w:rsid w:val="494E5DA2"/>
    <w:rsid w:val="4C9876AE"/>
    <w:rsid w:val="51C61046"/>
    <w:rsid w:val="527F3C39"/>
    <w:rsid w:val="53FA7313"/>
    <w:rsid w:val="551C06F9"/>
    <w:rsid w:val="57F731DF"/>
    <w:rsid w:val="58BA1767"/>
    <w:rsid w:val="58C07EF0"/>
    <w:rsid w:val="651371FD"/>
    <w:rsid w:val="6F0D03EB"/>
    <w:rsid w:val="703B0F88"/>
    <w:rsid w:val="73166247"/>
    <w:rsid w:val="75954C96"/>
    <w:rsid w:val="7993773F"/>
    <w:rsid w:val="7BB06386"/>
    <w:rsid w:val="7B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1238</Words>
  <Characters>1272</Characters>
  <Lines>140</Lines>
  <Paragraphs>205</Paragraphs>
  <TotalTime>11</TotalTime>
  <ScaleCrop>false</ScaleCrop>
  <LinksUpToDate>false</LinksUpToDate>
  <CharactersWithSpaces>1351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2021-05-14T08:17:00Z</dcterms:created>
  <dc:creator>wd</dc:creator>
  <cp:lastModifiedBy>似水流年</cp:lastModifiedBy>
  <dcterms:modified xsi:type="dcterms:W3CDTF">2026-03-06T03:35:55Z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eyJoZGlkIjoiZGIwOWE5OGIzNDk0YzcwYmFiODA1NmNjMTRmNDZlMmIiLCJ1c2VySWQiOiI1MzUxMTg4NzkifQ==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D42F5ADF90904AE596A834739C526333_13</vt:lpwstr>
  </property>
</Properties>
</file>