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CA3A4">
      <w:pPr>
        <w:pStyle w:val="5"/>
        <w:shd w:val="clear" w:color="auto" w:fill="FFFFFF"/>
        <w:spacing w:before="225" w:beforeAutospacing="0" w:after="225" w:afterAutospacing="0"/>
        <w:jc w:val="center"/>
        <w:rPr>
          <w:rFonts w:hint="eastAsia" w:ascii="仿宋_GB2312" w:hAnsi="微软雅黑" w:eastAsia="仿宋_GB2312"/>
          <w:b/>
          <w:color w:val="33383D"/>
          <w:sz w:val="36"/>
          <w:szCs w:val="36"/>
        </w:rPr>
      </w:pPr>
      <w:r>
        <w:rPr>
          <w:rFonts w:hint="eastAsia" w:ascii="仿宋_GB2312" w:hAnsi="微软雅黑" w:eastAsia="仿宋_GB2312"/>
          <w:b/>
          <w:color w:val="33383D"/>
          <w:sz w:val="36"/>
          <w:szCs w:val="36"/>
        </w:rPr>
        <w:t>关于公共卫生学院田佳音、贺蔚川、张嘉瑶硕士学位论文预答辩的公告</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166"/>
        <w:gridCol w:w="196"/>
        <w:gridCol w:w="2363"/>
      </w:tblGrid>
      <w:tr w14:paraId="68D8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FB32F6E">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答辩人1</w:t>
            </w:r>
            <w:r>
              <w:rPr>
                <w:rFonts w:hint="eastAsia" w:ascii="仿宋_GB2312" w:hAnsi="微软雅黑" w:eastAsia="仿宋_GB2312"/>
                <w:color w:val="33383D"/>
                <w:sz w:val="32"/>
                <w:szCs w:val="36"/>
              </w:rPr>
              <w:t>：</w:t>
            </w:r>
          </w:p>
        </w:tc>
        <w:tc>
          <w:tcPr>
            <w:tcW w:w="7087" w:type="dxa"/>
            <w:gridSpan w:val="5"/>
          </w:tcPr>
          <w:p w14:paraId="2AB91267">
            <w:pPr>
              <w:rPr>
                <w:rFonts w:ascii="仿宋_GB2312" w:eastAsia="仿宋_GB2312"/>
                <w:sz w:val="32"/>
                <w:szCs w:val="36"/>
              </w:rPr>
            </w:pPr>
            <w:r>
              <w:rPr>
                <w:rFonts w:hint="eastAsia" w:ascii="仿宋_GB2312" w:eastAsia="仿宋_GB2312"/>
                <w:sz w:val="32"/>
                <w:szCs w:val="36"/>
              </w:rPr>
              <w:t>田佳音</w:t>
            </w:r>
          </w:p>
        </w:tc>
      </w:tr>
      <w:tr w14:paraId="0CB6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46659E2">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471F670F">
            <w:pPr>
              <w:rPr>
                <w:rFonts w:ascii="仿宋_GB2312" w:eastAsia="仿宋_GB2312"/>
                <w:sz w:val="32"/>
                <w:szCs w:val="36"/>
              </w:rPr>
            </w:pPr>
            <w:r>
              <w:rPr>
                <w:rFonts w:ascii="仿宋_GB2312" w:eastAsia="仿宋_GB2312"/>
                <w:color w:val="000000" w:themeColor="text1"/>
                <w:sz w:val="32"/>
                <w:szCs w:val="36"/>
                <w14:textFill>
                  <w14:solidFill>
                    <w14:schemeClr w14:val="tx1"/>
                  </w14:solidFill>
                </w14:textFill>
              </w:rPr>
              <w:t>基于非靶向代谢组学的金钱草提取物对高糖诱导斑马鱼玻璃体视网膜血管损伤的干预作用与机制研究</w:t>
            </w:r>
          </w:p>
        </w:tc>
      </w:tr>
      <w:tr w14:paraId="0B7B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1D7E227">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7CFE109E">
            <w:pPr>
              <w:rPr>
                <w:rFonts w:ascii="仿宋_GB2312" w:eastAsia="仿宋_GB2312"/>
                <w:sz w:val="32"/>
                <w:szCs w:val="36"/>
              </w:rPr>
            </w:pPr>
            <w:r>
              <w:rPr>
                <w:rFonts w:hint="eastAsia" w:ascii="仿宋_GB2312" w:eastAsia="仿宋_GB2312"/>
                <w:sz w:val="32"/>
                <w:szCs w:val="36"/>
              </w:rPr>
              <w:t>王志强</w:t>
            </w:r>
          </w:p>
        </w:tc>
        <w:tc>
          <w:tcPr>
            <w:tcW w:w="2362" w:type="dxa"/>
            <w:gridSpan w:val="2"/>
          </w:tcPr>
          <w:p w14:paraId="1060315B">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62E5FFC7">
            <w:pPr>
              <w:rPr>
                <w:rFonts w:ascii="仿宋_GB2312" w:eastAsia="仿宋_GB2312"/>
                <w:sz w:val="32"/>
                <w:szCs w:val="36"/>
              </w:rPr>
            </w:pPr>
            <w:r>
              <w:rPr>
                <w:rFonts w:hint="eastAsia" w:ascii="仿宋_GB2312" w:eastAsia="仿宋_GB2312"/>
                <w:sz w:val="32"/>
                <w:szCs w:val="36"/>
              </w:rPr>
              <w:t>教授</w:t>
            </w:r>
          </w:p>
        </w:tc>
      </w:tr>
      <w:tr w14:paraId="3DA3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5821595">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答辩人2</w:t>
            </w:r>
            <w:r>
              <w:rPr>
                <w:rFonts w:hint="eastAsia" w:ascii="仿宋_GB2312" w:hAnsi="微软雅黑" w:eastAsia="仿宋_GB2312"/>
                <w:color w:val="33383D"/>
                <w:sz w:val="32"/>
                <w:szCs w:val="36"/>
              </w:rPr>
              <w:t>：</w:t>
            </w:r>
          </w:p>
        </w:tc>
        <w:tc>
          <w:tcPr>
            <w:tcW w:w="7087" w:type="dxa"/>
            <w:gridSpan w:val="5"/>
          </w:tcPr>
          <w:p w14:paraId="3468DB5D">
            <w:pPr>
              <w:rPr>
                <w:rFonts w:ascii="仿宋_GB2312" w:eastAsia="仿宋_GB2312"/>
                <w:sz w:val="32"/>
                <w:szCs w:val="36"/>
              </w:rPr>
            </w:pPr>
            <w:r>
              <w:rPr>
                <w:rFonts w:hint="eastAsia" w:ascii="仿宋_GB2312" w:eastAsia="仿宋_GB2312"/>
                <w:sz w:val="32"/>
                <w:szCs w:val="36"/>
              </w:rPr>
              <w:t>贺蔚川</w:t>
            </w:r>
          </w:p>
        </w:tc>
      </w:tr>
      <w:tr w14:paraId="0A45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C594827">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509514A7">
            <w:pPr>
              <w:rPr>
                <w:rFonts w:ascii="仿宋_GB2312" w:eastAsia="仿宋_GB2312"/>
                <w:sz w:val="32"/>
                <w:szCs w:val="36"/>
              </w:rPr>
            </w:pPr>
            <w:r>
              <w:rPr>
                <w:rFonts w:hint="eastAsia" w:ascii="仿宋_GB2312" w:eastAsia="仿宋_GB2312"/>
                <w:sz w:val="32"/>
                <w:szCs w:val="36"/>
              </w:rPr>
              <w:t>香菇多糖通过调控PGC-1α/NRF2/TFAM促进线粒体生物合成来改善肌少症的作用机制研究</w:t>
            </w:r>
          </w:p>
        </w:tc>
      </w:tr>
      <w:tr w14:paraId="3384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BA090AC">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0ED7A037">
            <w:pPr>
              <w:rPr>
                <w:rFonts w:ascii="仿宋_GB2312" w:eastAsia="仿宋_GB2312"/>
                <w:sz w:val="32"/>
                <w:szCs w:val="36"/>
              </w:rPr>
            </w:pPr>
            <w:r>
              <w:rPr>
                <w:rFonts w:hint="eastAsia" w:ascii="仿宋_GB2312" w:eastAsia="仿宋_GB2312"/>
                <w:sz w:val="32"/>
                <w:szCs w:val="36"/>
              </w:rPr>
              <w:t>张娟娟</w:t>
            </w:r>
          </w:p>
        </w:tc>
        <w:tc>
          <w:tcPr>
            <w:tcW w:w="2362" w:type="dxa"/>
            <w:gridSpan w:val="2"/>
          </w:tcPr>
          <w:p w14:paraId="71561E8F">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16D4CA7F">
            <w:pPr>
              <w:rPr>
                <w:rFonts w:ascii="仿宋_GB2312" w:eastAsia="仿宋_GB2312"/>
                <w:sz w:val="32"/>
                <w:szCs w:val="36"/>
              </w:rPr>
            </w:pPr>
            <w:r>
              <w:rPr>
                <w:rFonts w:hint="eastAsia" w:ascii="仿宋_GB2312" w:eastAsia="仿宋_GB2312"/>
                <w:sz w:val="32"/>
                <w:szCs w:val="36"/>
                <w:lang w:val="en-US" w:eastAsia="zh-CN"/>
              </w:rPr>
              <w:t>讲师</w:t>
            </w:r>
          </w:p>
        </w:tc>
      </w:tr>
      <w:tr w14:paraId="413A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3C49870">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答辩人3</w:t>
            </w:r>
            <w:r>
              <w:rPr>
                <w:rFonts w:hint="eastAsia" w:ascii="仿宋_GB2312" w:hAnsi="微软雅黑" w:eastAsia="仿宋_GB2312"/>
                <w:color w:val="33383D"/>
                <w:sz w:val="32"/>
                <w:szCs w:val="36"/>
              </w:rPr>
              <w:t>：</w:t>
            </w:r>
          </w:p>
        </w:tc>
        <w:tc>
          <w:tcPr>
            <w:tcW w:w="7087" w:type="dxa"/>
            <w:gridSpan w:val="5"/>
          </w:tcPr>
          <w:p w14:paraId="4F08878B">
            <w:pPr>
              <w:rPr>
                <w:rFonts w:ascii="仿宋_GB2312" w:eastAsia="仿宋_GB2312"/>
                <w:sz w:val="32"/>
                <w:szCs w:val="36"/>
              </w:rPr>
            </w:pPr>
            <w:r>
              <w:rPr>
                <w:rFonts w:hint="eastAsia" w:ascii="仿宋_GB2312" w:eastAsia="仿宋_GB2312"/>
                <w:sz w:val="32"/>
                <w:szCs w:val="36"/>
              </w:rPr>
              <w:t>张嘉瑶</w:t>
            </w:r>
          </w:p>
        </w:tc>
      </w:tr>
      <w:tr w14:paraId="0B73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BF9C749">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0B390600">
            <w:pPr>
              <w:rPr>
                <w:rFonts w:ascii="仿宋_GB2312" w:eastAsia="仿宋_GB2312"/>
                <w:sz w:val="32"/>
                <w:szCs w:val="36"/>
              </w:rPr>
            </w:pPr>
            <w:r>
              <w:rPr>
                <w:rFonts w:hint="eastAsia" w:ascii="仿宋_GB2312" w:eastAsia="仿宋_GB2312"/>
                <w:sz w:val="32"/>
                <w:szCs w:val="36"/>
              </w:rPr>
              <w:t>辣椒多糖介导肠肝轴改善STZ诱导小鼠糖代谢紊乱的机制研究</w:t>
            </w:r>
          </w:p>
        </w:tc>
      </w:tr>
      <w:tr w14:paraId="4F39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B75A2AA">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3B43B54F">
            <w:pPr>
              <w:rPr>
                <w:rFonts w:ascii="仿宋_GB2312" w:eastAsia="仿宋_GB2312"/>
                <w:sz w:val="32"/>
                <w:szCs w:val="36"/>
              </w:rPr>
            </w:pPr>
            <w:r>
              <w:rPr>
                <w:rFonts w:hint="eastAsia" w:ascii="仿宋_GB2312" w:eastAsia="仿宋_GB2312"/>
                <w:sz w:val="32"/>
                <w:szCs w:val="36"/>
              </w:rPr>
              <w:t>马蕾</w:t>
            </w:r>
          </w:p>
        </w:tc>
        <w:tc>
          <w:tcPr>
            <w:tcW w:w="2362" w:type="dxa"/>
            <w:gridSpan w:val="2"/>
          </w:tcPr>
          <w:p w14:paraId="44C3FD55">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6FCF3516">
            <w:pPr>
              <w:rPr>
                <w:rFonts w:ascii="仿宋_GB2312" w:eastAsia="仿宋_GB2312"/>
                <w:sz w:val="32"/>
                <w:szCs w:val="36"/>
              </w:rPr>
            </w:pPr>
            <w:r>
              <w:rPr>
                <w:rFonts w:hint="eastAsia" w:ascii="仿宋_GB2312" w:eastAsia="仿宋_GB2312"/>
                <w:sz w:val="32"/>
                <w:szCs w:val="36"/>
              </w:rPr>
              <w:t>副教授</w:t>
            </w:r>
          </w:p>
        </w:tc>
      </w:tr>
      <w:tr w14:paraId="00F1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5BE588EF">
            <w:pPr>
              <w:jc w:val="center"/>
              <w:rPr>
                <w:rFonts w:ascii="仿宋_GB2312" w:eastAsia="仿宋_GB2312"/>
                <w:b/>
                <w:sz w:val="32"/>
                <w:szCs w:val="36"/>
              </w:rPr>
            </w:pPr>
            <w:r>
              <w:rPr>
                <w:rFonts w:hint="eastAsia" w:ascii="仿宋_GB2312" w:eastAsia="仿宋_GB2312"/>
                <w:b/>
                <w:sz w:val="32"/>
                <w:szCs w:val="36"/>
              </w:rPr>
              <w:t>预答辩委员名单</w:t>
            </w:r>
          </w:p>
        </w:tc>
      </w:tr>
      <w:tr w14:paraId="71FD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BF4BD32">
            <w:pPr>
              <w:jc w:val="distribute"/>
              <w:rPr>
                <w:rFonts w:ascii="仿宋_GB2312" w:eastAsia="仿宋_GB2312"/>
                <w:sz w:val="32"/>
                <w:szCs w:val="36"/>
              </w:rPr>
            </w:pPr>
            <w:r>
              <w:rPr>
                <w:rFonts w:hint="eastAsia" w:ascii="仿宋_GB2312" w:eastAsia="仿宋_GB2312"/>
                <w:sz w:val="32"/>
                <w:szCs w:val="36"/>
              </w:rPr>
              <w:t>主席：</w:t>
            </w:r>
          </w:p>
        </w:tc>
        <w:tc>
          <w:tcPr>
            <w:tcW w:w="1559" w:type="dxa"/>
          </w:tcPr>
          <w:p w14:paraId="0A721D01">
            <w:pPr>
              <w:rPr>
                <w:rFonts w:ascii="仿宋_GB2312" w:eastAsia="仿宋_GB2312"/>
                <w:sz w:val="32"/>
                <w:szCs w:val="36"/>
              </w:rPr>
            </w:pPr>
            <w:r>
              <w:rPr>
                <w:rFonts w:hint="eastAsia" w:ascii="仿宋_GB2312" w:eastAsia="仿宋_GB2312"/>
                <w:sz w:val="32"/>
                <w:szCs w:val="36"/>
              </w:rPr>
              <w:t>郎玉苗</w:t>
            </w:r>
          </w:p>
        </w:tc>
        <w:tc>
          <w:tcPr>
            <w:tcW w:w="2969" w:type="dxa"/>
            <w:gridSpan w:val="2"/>
          </w:tcPr>
          <w:p w14:paraId="3E8E478C">
            <w:pPr>
              <w:rPr>
                <w:rFonts w:ascii="仿宋_GB2312" w:eastAsia="仿宋_GB2312"/>
                <w:sz w:val="32"/>
                <w:szCs w:val="36"/>
              </w:rPr>
            </w:pPr>
            <w:r>
              <w:rPr>
                <w:rFonts w:hint="eastAsia" w:ascii="仿宋_GB2312" w:eastAsia="仿宋_GB2312"/>
                <w:sz w:val="32"/>
                <w:szCs w:val="36"/>
              </w:rPr>
              <w:t>副教授、硕士生导师</w:t>
            </w:r>
          </w:p>
        </w:tc>
        <w:tc>
          <w:tcPr>
            <w:tcW w:w="2559" w:type="dxa"/>
            <w:gridSpan w:val="2"/>
          </w:tcPr>
          <w:p w14:paraId="7CCE51BB">
            <w:pPr>
              <w:rPr>
                <w:rFonts w:ascii="仿宋_GB2312" w:eastAsia="仿宋_GB2312"/>
                <w:sz w:val="32"/>
                <w:szCs w:val="36"/>
              </w:rPr>
            </w:pPr>
            <w:r>
              <w:rPr>
                <w:rFonts w:hint="eastAsia" w:ascii="仿宋_GB2312" w:eastAsia="仿宋_GB2312"/>
                <w:sz w:val="32"/>
                <w:szCs w:val="36"/>
              </w:rPr>
              <w:t>（河北大学）</w:t>
            </w:r>
          </w:p>
        </w:tc>
      </w:tr>
      <w:tr w14:paraId="7298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3EEA84F">
            <w:pPr>
              <w:jc w:val="distribute"/>
              <w:rPr>
                <w:rFonts w:ascii="仿宋_GB2312" w:eastAsia="仿宋_GB2312"/>
                <w:sz w:val="32"/>
                <w:szCs w:val="36"/>
              </w:rPr>
            </w:pPr>
            <w:r>
              <w:rPr>
                <w:rFonts w:hint="eastAsia" w:ascii="仿宋_GB2312" w:eastAsia="仿宋_GB2312"/>
                <w:sz w:val="32"/>
                <w:szCs w:val="36"/>
              </w:rPr>
              <w:t>委员：</w:t>
            </w:r>
          </w:p>
        </w:tc>
        <w:tc>
          <w:tcPr>
            <w:tcW w:w="1559" w:type="dxa"/>
          </w:tcPr>
          <w:p w14:paraId="089F3F72">
            <w:pPr>
              <w:rPr>
                <w:rFonts w:ascii="仿宋_GB2312" w:eastAsia="仿宋_GB2312"/>
                <w:sz w:val="32"/>
                <w:szCs w:val="36"/>
              </w:rPr>
            </w:pPr>
            <w:r>
              <w:rPr>
                <w:rFonts w:hint="eastAsia" w:ascii="仿宋_GB2312" w:eastAsia="仿宋_GB2312"/>
                <w:sz w:val="32"/>
                <w:szCs w:val="36"/>
              </w:rPr>
              <w:t>韩丽荣</w:t>
            </w:r>
          </w:p>
        </w:tc>
        <w:tc>
          <w:tcPr>
            <w:tcW w:w="2969" w:type="dxa"/>
            <w:gridSpan w:val="2"/>
          </w:tcPr>
          <w:p w14:paraId="195607A3">
            <w:pPr>
              <w:rPr>
                <w:rFonts w:ascii="仿宋_GB2312" w:eastAsia="仿宋_GB2312"/>
                <w:sz w:val="32"/>
                <w:szCs w:val="36"/>
              </w:rPr>
            </w:pPr>
            <w:r>
              <w:rPr>
                <w:rFonts w:hint="eastAsia" w:ascii="仿宋_GB2312" w:eastAsia="仿宋_GB2312"/>
                <w:sz w:val="32"/>
                <w:szCs w:val="36"/>
              </w:rPr>
              <w:t>副教授、硕士生导师</w:t>
            </w:r>
          </w:p>
        </w:tc>
        <w:tc>
          <w:tcPr>
            <w:tcW w:w="2559" w:type="dxa"/>
            <w:gridSpan w:val="2"/>
          </w:tcPr>
          <w:p w14:paraId="1F27D802">
            <w:pPr>
              <w:rPr>
                <w:rFonts w:ascii="仿宋_GB2312" w:eastAsia="仿宋_GB2312"/>
                <w:sz w:val="32"/>
                <w:szCs w:val="36"/>
              </w:rPr>
            </w:pPr>
            <w:r>
              <w:rPr>
                <w:rFonts w:hint="eastAsia" w:ascii="仿宋_GB2312" w:eastAsia="仿宋_GB2312"/>
                <w:sz w:val="32"/>
                <w:szCs w:val="36"/>
              </w:rPr>
              <w:t>（河北大学）</w:t>
            </w:r>
          </w:p>
        </w:tc>
      </w:tr>
      <w:tr w14:paraId="3439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E56AFF4">
            <w:pPr>
              <w:jc w:val="distribute"/>
              <w:rPr>
                <w:rFonts w:ascii="仿宋_GB2312" w:eastAsia="仿宋_GB2312"/>
                <w:sz w:val="32"/>
                <w:szCs w:val="36"/>
              </w:rPr>
            </w:pPr>
          </w:p>
        </w:tc>
        <w:tc>
          <w:tcPr>
            <w:tcW w:w="1559" w:type="dxa"/>
          </w:tcPr>
          <w:p w14:paraId="6D4F1BD1">
            <w:pPr>
              <w:rPr>
                <w:rFonts w:ascii="仿宋_GB2312" w:eastAsia="仿宋_GB2312"/>
                <w:sz w:val="32"/>
                <w:szCs w:val="36"/>
              </w:rPr>
            </w:pPr>
            <w:r>
              <w:rPr>
                <w:rFonts w:hint="eastAsia" w:ascii="仿宋_GB2312" w:eastAsia="仿宋_GB2312"/>
                <w:sz w:val="32"/>
                <w:szCs w:val="36"/>
              </w:rPr>
              <w:t>尹明远</w:t>
            </w:r>
          </w:p>
        </w:tc>
        <w:tc>
          <w:tcPr>
            <w:tcW w:w="2969" w:type="dxa"/>
            <w:gridSpan w:val="2"/>
          </w:tcPr>
          <w:p w14:paraId="59402998">
            <w:pPr>
              <w:rPr>
                <w:rFonts w:ascii="仿宋_GB2312" w:eastAsia="仿宋_GB2312"/>
                <w:sz w:val="32"/>
                <w:szCs w:val="36"/>
              </w:rPr>
            </w:pPr>
            <w:r>
              <w:rPr>
                <w:rFonts w:hint="eastAsia" w:ascii="仿宋_GB2312" w:eastAsia="仿宋_GB2312"/>
                <w:sz w:val="32"/>
                <w:szCs w:val="36"/>
                <w:lang w:val="en-US" w:eastAsia="zh-CN"/>
              </w:rPr>
              <w:t>讲师</w:t>
            </w:r>
            <w:r>
              <w:rPr>
                <w:rFonts w:hint="eastAsia" w:ascii="仿宋_GB2312" w:eastAsia="仿宋_GB2312"/>
                <w:sz w:val="32"/>
                <w:szCs w:val="36"/>
              </w:rPr>
              <w:t>、硕士生导师</w:t>
            </w:r>
          </w:p>
        </w:tc>
        <w:tc>
          <w:tcPr>
            <w:tcW w:w="2559" w:type="dxa"/>
            <w:gridSpan w:val="2"/>
          </w:tcPr>
          <w:p w14:paraId="0F5BC1D7">
            <w:pPr>
              <w:rPr>
                <w:rFonts w:ascii="仿宋_GB2312" w:eastAsia="仿宋_GB2312"/>
                <w:sz w:val="32"/>
                <w:szCs w:val="36"/>
              </w:rPr>
            </w:pPr>
            <w:r>
              <w:rPr>
                <w:rFonts w:hint="eastAsia" w:ascii="仿宋_GB2312" w:eastAsia="仿宋_GB2312"/>
                <w:sz w:val="32"/>
                <w:szCs w:val="36"/>
              </w:rPr>
              <w:t>（河北大学）</w:t>
            </w:r>
          </w:p>
        </w:tc>
      </w:tr>
      <w:tr w14:paraId="4092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6FA66F94">
            <w:pPr>
              <w:jc w:val="distribute"/>
              <w:rPr>
                <w:rFonts w:ascii="仿宋_GB2312" w:eastAsia="仿宋_GB2312"/>
                <w:sz w:val="32"/>
                <w:szCs w:val="36"/>
              </w:rPr>
            </w:pPr>
            <w:r>
              <w:rPr>
                <w:rFonts w:hint="eastAsia" w:ascii="仿宋_GB2312" w:eastAsia="仿宋_GB2312"/>
                <w:sz w:val="32"/>
                <w:szCs w:val="36"/>
              </w:rPr>
              <w:t>秘书：</w:t>
            </w:r>
          </w:p>
        </w:tc>
        <w:tc>
          <w:tcPr>
            <w:tcW w:w="1559" w:type="dxa"/>
          </w:tcPr>
          <w:p w14:paraId="1B6428FF">
            <w:pPr>
              <w:rPr>
                <w:rFonts w:ascii="仿宋_GB2312" w:eastAsia="仿宋_GB2312"/>
                <w:sz w:val="32"/>
                <w:szCs w:val="36"/>
              </w:rPr>
            </w:pPr>
            <w:r>
              <w:rPr>
                <w:rFonts w:hint="eastAsia" w:ascii="仿宋_GB2312" w:eastAsia="仿宋_GB2312"/>
                <w:sz w:val="32"/>
                <w:szCs w:val="36"/>
              </w:rPr>
              <w:t>尹明远</w:t>
            </w:r>
          </w:p>
        </w:tc>
        <w:tc>
          <w:tcPr>
            <w:tcW w:w="2969" w:type="dxa"/>
            <w:gridSpan w:val="2"/>
          </w:tcPr>
          <w:p w14:paraId="5DFFDC83">
            <w:pPr>
              <w:rPr>
                <w:rFonts w:ascii="仿宋_GB2312" w:eastAsia="仿宋_GB2312"/>
                <w:sz w:val="32"/>
                <w:szCs w:val="36"/>
              </w:rPr>
            </w:pPr>
            <w:r>
              <w:rPr>
                <w:rFonts w:hint="eastAsia" w:ascii="仿宋_GB2312" w:eastAsia="仿宋_GB2312"/>
                <w:sz w:val="32"/>
                <w:szCs w:val="36"/>
                <w:lang w:val="en-US" w:eastAsia="zh-CN"/>
              </w:rPr>
              <w:t>讲师</w:t>
            </w:r>
            <w:r>
              <w:rPr>
                <w:rFonts w:hint="eastAsia" w:ascii="仿宋_GB2312" w:eastAsia="仿宋_GB2312"/>
                <w:sz w:val="32"/>
                <w:szCs w:val="36"/>
              </w:rPr>
              <w:t>、硕士生导师</w:t>
            </w:r>
          </w:p>
        </w:tc>
        <w:tc>
          <w:tcPr>
            <w:tcW w:w="2559" w:type="dxa"/>
            <w:gridSpan w:val="2"/>
          </w:tcPr>
          <w:p w14:paraId="1BD3926D">
            <w:pPr>
              <w:rPr>
                <w:rFonts w:ascii="仿宋_GB2312" w:eastAsia="仿宋_GB2312"/>
                <w:sz w:val="32"/>
                <w:szCs w:val="36"/>
              </w:rPr>
            </w:pPr>
            <w:r>
              <w:rPr>
                <w:rFonts w:hint="eastAsia" w:ascii="仿宋_GB2312" w:eastAsia="仿宋_GB2312"/>
                <w:sz w:val="32"/>
                <w:szCs w:val="36"/>
              </w:rPr>
              <w:t>（河北大学）</w:t>
            </w:r>
          </w:p>
        </w:tc>
      </w:tr>
      <w:tr w14:paraId="15B1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9F9FFE4">
            <w:pPr>
              <w:jc w:val="distribute"/>
              <w:rPr>
                <w:rFonts w:ascii="仿宋_GB2312" w:eastAsia="仿宋_GB2312"/>
                <w:sz w:val="32"/>
                <w:szCs w:val="36"/>
              </w:rPr>
            </w:pPr>
            <w:r>
              <w:rPr>
                <w:rFonts w:hint="eastAsia" w:ascii="仿宋_GB2312" w:eastAsia="仿宋_GB2312"/>
                <w:sz w:val="32"/>
                <w:szCs w:val="36"/>
              </w:rPr>
              <w:t>时间：</w:t>
            </w:r>
          </w:p>
        </w:tc>
        <w:tc>
          <w:tcPr>
            <w:tcW w:w="7087" w:type="dxa"/>
            <w:gridSpan w:val="5"/>
          </w:tcPr>
          <w:p w14:paraId="066E4316">
            <w:pPr>
              <w:rPr>
                <w:rFonts w:ascii="仿宋_GB2312" w:eastAsia="仿宋_GB2312"/>
                <w:sz w:val="32"/>
                <w:szCs w:val="36"/>
              </w:rPr>
            </w:pPr>
            <w:r>
              <w:rPr>
                <w:rFonts w:hint="eastAsia" w:ascii="仿宋_GB2312" w:eastAsia="仿宋_GB2312"/>
                <w:sz w:val="32"/>
                <w:szCs w:val="36"/>
              </w:rPr>
              <w:t xml:space="preserve">2026年3月12日，上午10：20   </w:t>
            </w:r>
          </w:p>
        </w:tc>
      </w:tr>
      <w:tr w14:paraId="4D14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074EEF7">
            <w:pPr>
              <w:jc w:val="distribute"/>
              <w:rPr>
                <w:rFonts w:ascii="仿宋_GB2312" w:eastAsia="仿宋_GB2312"/>
                <w:sz w:val="32"/>
                <w:szCs w:val="36"/>
              </w:rPr>
            </w:pPr>
            <w:r>
              <w:rPr>
                <w:rFonts w:hint="eastAsia" w:ascii="仿宋_GB2312" w:eastAsia="仿宋_GB2312"/>
                <w:sz w:val="32"/>
                <w:szCs w:val="36"/>
              </w:rPr>
              <w:t>地点：</w:t>
            </w:r>
          </w:p>
        </w:tc>
        <w:tc>
          <w:tcPr>
            <w:tcW w:w="7087" w:type="dxa"/>
            <w:gridSpan w:val="5"/>
          </w:tcPr>
          <w:p w14:paraId="15F3E6E9">
            <w:pPr>
              <w:rPr>
                <w:rFonts w:ascii="仿宋_GB2312" w:eastAsia="仿宋_GB2312"/>
                <w:sz w:val="32"/>
                <w:szCs w:val="36"/>
              </w:rPr>
            </w:pPr>
            <w:r>
              <w:rPr>
                <w:rFonts w:hint="eastAsia" w:ascii="仿宋_GB2312" w:eastAsia="仿宋_GB2312"/>
                <w:sz w:val="32"/>
                <w:szCs w:val="36"/>
              </w:rPr>
              <w:t>公共卫生学院301会议室</w:t>
            </w:r>
          </w:p>
        </w:tc>
      </w:tr>
      <w:tr w14:paraId="100E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57974FDE">
            <w:pPr>
              <w:tabs>
                <w:tab w:val="left" w:pos="2374"/>
              </w:tabs>
              <w:jc w:val="left"/>
              <w:rPr>
                <w:rFonts w:ascii="仿宋_GB2312" w:eastAsia="仿宋_GB2312"/>
                <w:b/>
                <w:sz w:val="32"/>
                <w:szCs w:val="36"/>
              </w:rPr>
            </w:pPr>
            <w:r>
              <w:rPr>
                <w:rFonts w:hint="eastAsia" w:ascii="仿宋_GB2312" w:eastAsia="仿宋_GB2312"/>
                <w:b/>
                <w:sz w:val="32"/>
                <w:szCs w:val="36"/>
              </w:rPr>
              <w:t>欢迎参加！</w:t>
            </w:r>
          </w:p>
        </w:tc>
      </w:tr>
    </w:tbl>
    <w:p w14:paraId="21142FA7">
      <w:pPr>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3"/>
    <w:rsid w:val="0026370F"/>
    <w:rsid w:val="00274BE3"/>
    <w:rsid w:val="00313E5F"/>
    <w:rsid w:val="0036364A"/>
    <w:rsid w:val="003B37E1"/>
    <w:rsid w:val="003E2295"/>
    <w:rsid w:val="0045676A"/>
    <w:rsid w:val="00463A45"/>
    <w:rsid w:val="00470B9C"/>
    <w:rsid w:val="004B32EC"/>
    <w:rsid w:val="004E21DA"/>
    <w:rsid w:val="004E44BD"/>
    <w:rsid w:val="006855C3"/>
    <w:rsid w:val="006A17AA"/>
    <w:rsid w:val="007D75CD"/>
    <w:rsid w:val="00844FD4"/>
    <w:rsid w:val="009F6575"/>
    <w:rsid w:val="00A12F04"/>
    <w:rsid w:val="00B536B6"/>
    <w:rsid w:val="00C6522A"/>
    <w:rsid w:val="00CF4E46"/>
    <w:rsid w:val="00D05145"/>
    <w:rsid w:val="00E30BE7"/>
    <w:rsid w:val="00E36B18"/>
    <w:rsid w:val="00EB3893"/>
    <w:rsid w:val="00F819C3"/>
    <w:rsid w:val="00FE6CFE"/>
    <w:rsid w:val="024C6AA4"/>
    <w:rsid w:val="0E1C2D35"/>
    <w:rsid w:val="14F275B8"/>
    <w:rsid w:val="1D13456F"/>
    <w:rsid w:val="1F9B6C3C"/>
    <w:rsid w:val="2FDF35FF"/>
    <w:rsid w:val="417E19A5"/>
    <w:rsid w:val="57F731DF"/>
    <w:rsid w:val="5F207F79"/>
    <w:rsid w:val="60C2740B"/>
    <w:rsid w:val="651371FD"/>
    <w:rsid w:val="68B735CD"/>
    <w:rsid w:val="79E20451"/>
    <w:rsid w:val="7D44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1276</Words>
  <Characters>1338</Characters>
  <Lines>12</Lines>
  <Paragraphs>3</Paragraphs>
  <TotalTime>2</TotalTime>
  <ScaleCrop>false</ScaleCrop>
  <LinksUpToDate>false</LinksUpToDate>
  <CharactersWithSpaces>1437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2026-03-09T06:40:00Z</dcterms:created>
  <dc:creator>wd</dc:creator>
  <cp:lastModifiedBy>似水流年</cp:lastModifiedBy>
  <dcterms:modified xsi:type="dcterms:W3CDTF">2026-03-09T07:41:20Z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eyJoZGlkIjoiZGIwOWE5OGIzNDk0YzcwYmFiODA1NmNjMTRmNDZlMmIiLCJ1c2VySWQiOiI1MzUxMTg4NzkifQ==</vt:lpwstr>
  </property>
  <property fmtid="{D5CDD505-2E9C-101B-9397-08002B2CF9AE}" pid="3" name="KSOProductBuildVer">
    <vt:lpwstr>2052-12.1.0.24034</vt:lpwstr>
  </property>
  <property fmtid="{D5CDD505-2E9C-101B-9397-08002B2CF9AE}" pid="4" name="ICV">
    <vt:lpwstr>4BAD56E053DE4FC89C1F72C7094675AB_13</vt:lpwstr>
  </property>
</Properties>
</file>