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4B2D7">
      <w:pPr>
        <w:pStyle w:val="5"/>
        <w:shd w:val="clear" w:color="auto" w:fill="FFFFFF"/>
        <w:spacing w:before="225" w:beforeAutospacing="0" w:after="225" w:afterAutospacing="0"/>
        <w:jc w:val="center"/>
        <w:rPr>
          <w:rFonts w:hint="eastAsia" w:ascii="仿宋_GB2312" w:hAnsi="微软雅黑" w:eastAsia="仿宋_GB2312"/>
          <w:b/>
          <w:color w:val="33383D"/>
          <w:sz w:val="36"/>
          <w:szCs w:val="36"/>
        </w:rPr>
      </w:pPr>
      <w:r>
        <w:rPr>
          <w:rFonts w:hint="eastAsia" w:ascii="仿宋_GB2312" w:hAnsi="微软雅黑" w:eastAsia="仿宋_GB2312"/>
          <w:b/>
          <w:color w:val="33383D"/>
          <w:sz w:val="36"/>
          <w:szCs w:val="36"/>
        </w:rPr>
        <w:t>关于公共卫生学院丁彬、刘洁、刘佳庆硕士学位论文预答辩的公告</w:t>
      </w:r>
    </w:p>
    <w:tbl>
      <w:tblPr>
        <w:tblStyle w:val="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803"/>
        <w:gridCol w:w="2223"/>
        <w:gridCol w:w="139"/>
        <w:gridCol w:w="2363"/>
      </w:tblGrid>
      <w:tr w14:paraId="2A1B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84E9B09">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答辩人1</w:t>
            </w:r>
            <w:r>
              <w:rPr>
                <w:rFonts w:hint="eastAsia" w:ascii="仿宋_GB2312" w:hAnsi="微软雅黑" w:eastAsia="仿宋_GB2312"/>
                <w:color w:val="33383D"/>
                <w:sz w:val="32"/>
                <w:szCs w:val="36"/>
              </w:rPr>
              <w:t>：</w:t>
            </w:r>
          </w:p>
        </w:tc>
        <w:tc>
          <w:tcPr>
            <w:tcW w:w="7087" w:type="dxa"/>
            <w:gridSpan w:val="5"/>
          </w:tcPr>
          <w:p w14:paraId="40A3747C">
            <w:pPr>
              <w:rPr>
                <w:rFonts w:ascii="仿宋_GB2312" w:eastAsia="仿宋_GB2312"/>
                <w:sz w:val="32"/>
                <w:szCs w:val="36"/>
              </w:rPr>
            </w:pPr>
            <w:r>
              <w:rPr>
                <w:rFonts w:hint="eastAsia" w:ascii="仿宋_GB2312" w:eastAsia="仿宋_GB2312"/>
                <w:sz w:val="32"/>
                <w:szCs w:val="36"/>
              </w:rPr>
              <w:t>丁彬</w:t>
            </w:r>
          </w:p>
        </w:tc>
      </w:tr>
      <w:tr w14:paraId="4BCB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1668" w:type="dxa"/>
          </w:tcPr>
          <w:p w14:paraId="3A228EE5">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11771D7B">
            <w:pPr>
              <w:rPr>
                <w:rFonts w:ascii="仿宋_GB2312" w:eastAsia="仿宋_GB2312"/>
                <w:sz w:val="32"/>
                <w:szCs w:val="36"/>
              </w:rPr>
            </w:pPr>
            <w:r>
              <w:rPr>
                <w:rFonts w:hint="eastAsia" w:ascii="仿宋_GB2312" w:eastAsia="仿宋_GB2312"/>
                <w:sz w:val="32"/>
                <w:szCs w:val="36"/>
              </w:rPr>
              <w:t>基于亲和标记分子网络策略的巴东过路黄中抑制醛糖还原酶的酰胺类成分靶向识别研究</w:t>
            </w:r>
          </w:p>
        </w:tc>
      </w:tr>
      <w:tr w14:paraId="3A82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B0592B8">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10373F41">
            <w:pPr>
              <w:ind w:right="1159" w:rightChars="552"/>
              <w:rPr>
                <w:rFonts w:ascii="仿宋_GB2312" w:eastAsia="仿宋_GB2312"/>
                <w:sz w:val="32"/>
                <w:szCs w:val="36"/>
              </w:rPr>
            </w:pPr>
            <w:r>
              <w:rPr>
                <w:rFonts w:hint="eastAsia" w:ascii="仿宋_GB2312" w:eastAsia="仿宋_GB2312"/>
                <w:sz w:val="32"/>
                <w:szCs w:val="36"/>
              </w:rPr>
              <w:t>王志强</w:t>
            </w:r>
          </w:p>
        </w:tc>
        <w:tc>
          <w:tcPr>
            <w:tcW w:w="2362" w:type="dxa"/>
            <w:gridSpan w:val="2"/>
          </w:tcPr>
          <w:p w14:paraId="4035386E">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59783A74">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教授</w:t>
            </w:r>
          </w:p>
        </w:tc>
      </w:tr>
      <w:tr w14:paraId="57FF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1A47F09">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答辩人2</w:t>
            </w:r>
            <w:r>
              <w:rPr>
                <w:rFonts w:hint="eastAsia" w:ascii="仿宋_GB2312" w:hAnsi="微软雅黑" w:eastAsia="仿宋_GB2312"/>
                <w:color w:val="33383D"/>
                <w:sz w:val="32"/>
                <w:szCs w:val="36"/>
              </w:rPr>
              <w:t>：</w:t>
            </w:r>
          </w:p>
        </w:tc>
        <w:tc>
          <w:tcPr>
            <w:tcW w:w="7087" w:type="dxa"/>
            <w:gridSpan w:val="5"/>
          </w:tcPr>
          <w:p w14:paraId="6DD4CA93">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刘洁</w:t>
            </w:r>
          </w:p>
        </w:tc>
      </w:tr>
      <w:tr w14:paraId="5D2D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F0A6C65">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1AD2DEB2">
            <w:pPr>
              <w:rPr>
                <w:rFonts w:ascii="仿宋_GB2312" w:eastAsia="仿宋_GB2312"/>
                <w:sz w:val="32"/>
                <w:szCs w:val="36"/>
              </w:rPr>
            </w:pPr>
            <w:r>
              <w:rPr>
                <w:rFonts w:hint="eastAsia" w:ascii="仿宋_GB2312" w:eastAsia="仿宋_GB2312"/>
                <w:sz w:val="32"/>
                <w:szCs w:val="36"/>
              </w:rPr>
              <w:t>辣椒多糖对肥胖小鼠脂代谢的影响</w:t>
            </w:r>
          </w:p>
        </w:tc>
      </w:tr>
      <w:tr w14:paraId="3F2B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8A9C8BF">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4A2F59A2">
            <w:pPr>
              <w:ind w:right="1159" w:rightChars="552"/>
              <w:rPr>
                <w:rFonts w:ascii="仿宋_GB2312" w:eastAsia="仿宋_GB2312"/>
                <w:sz w:val="32"/>
                <w:szCs w:val="36"/>
              </w:rPr>
            </w:pPr>
            <w:r>
              <w:rPr>
                <w:rFonts w:hint="eastAsia" w:ascii="仿宋_GB2312" w:eastAsia="仿宋_GB2312"/>
                <w:sz w:val="32"/>
                <w:szCs w:val="36"/>
              </w:rPr>
              <w:t>马蕾</w:t>
            </w:r>
          </w:p>
        </w:tc>
        <w:tc>
          <w:tcPr>
            <w:tcW w:w="2362" w:type="dxa"/>
            <w:gridSpan w:val="2"/>
          </w:tcPr>
          <w:p w14:paraId="032E1E29">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756DC929">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副教授</w:t>
            </w:r>
          </w:p>
        </w:tc>
      </w:tr>
      <w:tr w14:paraId="1BAC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F5E5FF9">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答辩人3</w:t>
            </w:r>
            <w:r>
              <w:rPr>
                <w:rFonts w:hint="eastAsia" w:ascii="仿宋_GB2312" w:hAnsi="微软雅黑" w:eastAsia="仿宋_GB2312"/>
                <w:color w:val="33383D"/>
                <w:sz w:val="32"/>
                <w:szCs w:val="36"/>
              </w:rPr>
              <w:t>：</w:t>
            </w:r>
          </w:p>
        </w:tc>
        <w:tc>
          <w:tcPr>
            <w:tcW w:w="7087" w:type="dxa"/>
            <w:gridSpan w:val="5"/>
          </w:tcPr>
          <w:p w14:paraId="7183C41D">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刘佳庆</w:t>
            </w:r>
          </w:p>
        </w:tc>
      </w:tr>
      <w:tr w14:paraId="43F9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FCD9F22">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22FF1137">
            <w:pPr>
              <w:rPr>
                <w:rFonts w:ascii="仿宋_GB2312" w:eastAsia="仿宋_GB2312"/>
                <w:sz w:val="32"/>
                <w:szCs w:val="36"/>
              </w:rPr>
            </w:pPr>
            <w:r>
              <w:rPr>
                <w:rFonts w:hint="eastAsia" w:ascii="仿宋_GB2312" w:eastAsia="仿宋_GB2312"/>
                <w:sz w:val="32"/>
                <w:szCs w:val="36"/>
              </w:rPr>
              <w:t>熟蛋黄颗粒-壳聚糖复合物稳定HIPPEs的构建及其递送白藜芦醇研究</w:t>
            </w:r>
          </w:p>
        </w:tc>
      </w:tr>
      <w:tr w14:paraId="4550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668" w:type="dxa"/>
          </w:tcPr>
          <w:p w14:paraId="41C1135F">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3BB79988">
            <w:pPr>
              <w:ind w:right="1159" w:rightChars="552"/>
              <w:rPr>
                <w:rFonts w:ascii="仿宋_GB2312" w:eastAsia="仿宋_GB2312"/>
                <w:sz w:val="32"/>
                <w:szCs w:val="36"/>
              </w:rPr>
            </w:pPr>
            <w:r>
              <w:rPr>
                <w:rFonts w:hint="eastAsia" w:ascii="仿宋_GB2312" w:eastAsia="仿宋_GB2312"/>
                <w:sz w:val="32"/>
                <w:szCs w:val="36"/>
              </w:rPr>
              <w:t>杨晓溪</w:t>
            </w:r>
          </w:p>
        </w:tc>
        <w:tc>
          <w:tcPr>
            <w:tcW w:w="2362" w:type="dxa"/>
            <w:gridSpan w:val="2"/>
          </w:tcPr>
          <w:p w14:paraId="76789811">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45E066E0">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副教授</w:t>
            </w:r>
          </w:p>
        </w:tc>
      </w:tr>
      <w:tr w14:paraId="7FAA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2BCD20AA">
            <w:pPr>
              <w:jc w:val="center"/>
              <w:rPr>
                <w:rFonts w:ascii="仿宋_GB2312" w:eastAsia="仿宋_GB2312"/>
                <w:b/>
                <w:sz w:val="32"/>
                <w:szCs w:val="36"/>
              </w:rPr>
            </w:pPr>
            <w:r>
              <w:rPr>
                <w:rFonts w:hint="eastAsia" w:ascii="仿宋_GB2312" w:eastAsia="仿宋_GB2312"/>
                <w:b/>
                <w:sz w:val="32"/>
                <w:szCs w:val="36"/>
              </w:rPr>
              <w:t>预答辩委员名单</w:t>
            </w:r>
          </w:p>
        </w:tc>
      </w:tr>
      <w:tr w14:paraId="4709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F504835">
            <w:pPr>
              <w:jc w:val="distribute"/>
              <w:rPr>
                <w:rFonts w:ascii="仿宋_GB2312" w:eastAsia="仿宋_GB2312"/>
                <w:sz w:val="32"/>
                <w:szCs w:val="36"/>
              </w:rPr>
            </w:pPr>
            <w:r>
              <w:rPr>
                <w:rFonts w:hint="eastAsia" w:ascii="仿宋_GB2312" w:eastAsia="仿宋_GB2312"/>
                <w:sz w:val="32"/>
                <w:szCs w:val="36"/>
              </w:rPr>
              <w:t>主席：</w:t>
            </w:r>
          </w:p>
        </w:tc>
        <w:tc>
          <w:tcPr>
            <w:tcW w:w="1559" w:type="dxa"/>
          </w:tcPr>
          <w:p w14:paraId="6DDF645E">
            <w:pPr>
              <w:rPr>
                <w:rFonts w:ascii="仿宋_GB2312" w:eastAsia="仿宋_GB2312"/>
                <w:sz w:val="32"/>
                <w:szCs w:val="36"/>
              </w:rPr>
            </w:pPr>
            <w:r>
              <w:rPr>
                <w:rFonts w:hint="eastAsia" w:ascii="仿宋_GB2312" w:eastAsia="仿宋_GB2312"/>
                <w:sz w:val="32"/>
                <w:szCs w:val="36"/>
              </w:rPr>
              <w:t>郎玉苗</w:t>
            </w:r>
          </w:p>
        </w:tc>
        <w:tc>
          <w:tcPr>
            <w:tcW w:w="3026" w:type="dxa"/>
            <w:gridSpan w:val="2"/>
          </w:tcPr>
          <w:p w14:paraId="657C4A57">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21471257">
            <w:pPr>
              <w:rPr>
                <w:rFonts w:ascii="仿宋_GB2312" w:eastAsia="仿宋_GB2312"/>
                <w:sz w:val="32"/>
                <w:szCs w:val="36"/>
              </w:rPr>
            </w:pPr>
            <w:r>
              <w:rPr>
                <w:rFonts w:hint="eastAsia" w:ascii="仿宋_GB2312" w:eastAsia="仿宋_GB2312"/>
                <w:sz w:val="32"/>
                <w:szCs w:val="36"/>
              </w:rPr>
              <w:t>（河北大学）</w:t>
            </w:r>
          </w:p>
        </w:tc>
      </w:tr>
      <w:tr w14:paraId="11F3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6230FE1">
            <w:pPr>
              <w:jc w:val="distribute"/>
              <w:rPr>
                <w:rFonts w:ascii="仿宋_GB2312" w:eastAsia="仿宋_GB2312"/>
                <w:sz w:val="32"/>
                <w:szCs w:val="36"/>
              </w:rPr>
            </w:pPr>
            <w:r>
              <w:rPr>
                <w:rFonts w:hint="eastAsia" w:ascii="仿宋_GB2312" w:eastAsia="仿宋_GB2312"/>
                <w:sz w:val="32"/>
                <w:szCs w:val="36"/>
              </w:rPr>
              <w:t>委员：</w:t>
            </w:r>
          </w:p>
        </w:tc>
        <w:tc>
          <w:tcPr>
            <w:tcW w:w="1559" w:type="dxa"/>
          </w:tcPr>
          <w:p w14:paraId="2E0D0F50">
            <w:pPr>
              <w:rPr>
                <w:rFonts w:ascii="仿宋_GB2312" w:eastAsia="仿宋_GB2312"/>
                <w:sz w:val="32"/>
                <w:szCs w:val="36"/>
              </w:rPr>
            </w:pPr>
            <w:r>
              <w:rPr>
                <w:rFonts w:hint="eastAsia" w:ascii="仿宋_GB2312" w:eastAsia="仿宋_GB2312"/>
                <w:sz w:val="32"/>
                <w:szCs w:val="36"/>
              </w:rPr>
              <w:t>韩丽荣</w:t>
            </w:r>
          </w:p>
        </w:tc>
        <w:tc>
          <w:tcPr>
            <w:tcW w:w="3026" w:type="dxa"/>
            <w:gridSpan w:val="2"/>
          </w:tcPr>
          <w:p w14:paraId="2A978781">
            <w:pPr>
              <w:rPr>
                <w:rFonts w:ascii="仿宋_GB2312" w:eastAsia="仿宋_GB2312"/>
                <w:sz w:val="32"/>
                <w:szCs w:val="36"/>
              </w:rPr>
            </w:pPr>
            <w:r>
              <w:rPr>
                <w:rFonts w:hint="eastAsia" w:ascii="仿宋_GB2312" w:eastAsia="仿宋_GB2312"/>
                <w:sz w:val="32"/>
                <w:szCs w:val="36"/>
              </w:rPr>
              <w:t>副教授、硕士生导师</w:t>
            </w:r>
          </w:p>
        </w:tc>
        <w:tc>
          <w:tcPr>
            <w:tcW w:w="2502" w:type="dxa"/>
            <w:gridSpan w:val="2"/>
          </w:tcPr>
          <w:p w14:paraId="311BBE0E">
            <w:pPr>
              <w:rPr>
                <w:rFonts w:ascii="仿宋_GB2312" w:eastAsia="仿宋_GB2312"/>
                <w:sz w:val="32"/>
                <w:szCs w:val="36"/>
              </w:rPr>
            </w:pPr>
            <w:r>
              <w:rPr>
                <w:rFonts w:hint="eastAsia" w:ascii="仿宋_GB2312" w:eastAsia="仿宋_GB2312"/>
                <w:sz w:val="32"/>
                <w:szCs w:val="36"/>
              </w:rPr>
              <w:t>（河北大学）</w:t>
            </w:r>
          </w:p>
        </w:tc>
      </w:tr>
      <w:tr w14:paraId="3093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ED98079">
            <w:pPr>
              <w:jc w:val="distribute"/>
              <w:rPr>
                <w:rFonts w:ascii="仿宋_GB2312" w:eastAsia="仿宋_GB2312"/>
                <w:sz w:val="32"/>
                <w:szCs w:val="36"/>
              </w:rPr>
            </w:pPr>
          </w:p>
        </w:tc>
        <w:tc>
          <w:tcPr>
            <w:tcW w:w="1559" w:type="dxa"/>
          </w:tcPr>
          <w:p w14:paraId="0BACD176">
            <w:pPr>
              <w:rPr>
                <w:rFonts w:ascii="仿宋_GB2312" w:eastAsia="仿宋_GB2312"/>
                <w:sz w:val="32"/>
                <w:szCs w:val="36"/>
              </w:rPr>
            </w:pPr>
            <w:r>
              <w:rPr>
                <w:rFonts w:hint="eastAsia" w:ascii="仿宋_GB2312" w:eastAsia="仿宋_GB2312"/>
                <w:sz w:val="32"/>
                <w:szCs w:val="36"/>
              </w:rPr>
              <w:t>尹明远</w:t>
            </w:r>
          </w:p>
        </w:tc>
        <w:tc>
          <w:tcPr>
            <w:tcW w:w="3026" w:type="dxa"/>
            <w:gridSpan w:val="2"/>
          </w:tcPr>
          <w:p w14:paraId="0C7B8BE2">
            <w:pPr>
              <w:rPr>
                <w:rFonts w:ascii="仿宋_GB2312" w:eastAsia="仿宋_GB2312"/>
                <w:sz w:val="32"/>
                <w:szCs w:val="36"/>
              </w:rPr>
            </w:pPr>
            <w:r>
              <w:rPr>
                <w:rFonts w:hint="eastAsia" w:ascii="仿宋_GB2312" w:eastAsia="仿宋_GB2312"/>
                <w:sz w:val="32"/>
                <w:szCs w:val="36"/>
                <w:lang w:val="en-US" w:eastAsia="zh-CN"/>
              </w:rPr>
              <w:t>讲师</w:t>
            </w:r>
            <w:r>
              <w:rPr>
                <w:rFonts w:hint="eastAsia" w:ascii="仿宋_GB2312" w:eastAsia="仿宋_GB2312"/>
                <w:sz w:val="32"/>
                <w:szCs w:val="36"/>
              </w:rPr>
              <w:t>、硕士生导师</w:t>
            </w:r>
          </w:p>
        </w:tc>
        <w:tc>
          <w:tcPr>
            <w:tcW w:w="2502" w:type="dxa"/>
            <w:gridSpan w:val="2"/>
          </w:tcPr>
          <w:p w14:paraId="42D15C45">
            <w:pPr>
              <w:rPr>
                <w:rFonts w:ascii="仿宋_GB2312" w:eastAsia="仿宋_GB2312"/>
                <w:sz w:val="32"/>
                <w:szCs w:val="36"/>
              </w:rPr>
            </w:pPr>
            <w:r>
              <w:rPr>
                <w:rFonts w:hint="eastAsia" w:ascii="仿宋_GB2312" w:eastAsia="仿宋_GB2312"/>
                <w:sz w:val="32"/>
                <w:szCs w:val="36"/>
              </w:rPr>
              <w:t>（河北大学）</w:t>
            </w:r>
          </w:p>
        </w:tc>
      </w:tr>
      <w:tr w14:paraId="2042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AED9C34">
            <w:pPr>
              <w:jc w:val="distribute"/>
              <w:rPr>
                <w:rFonts w:ascii="仿宋_GB2312" w:eastAsia="仿宋_GB2312"/>
                <w:sz w:val="32"/>
                <w:szCs w:val="36"/>
              </w:rPr>
            </w:pPr>
            <w:r>
              <w:rPr>
                <w:rFonts w:hint="eastAsia" w:ascii="仿宋_GB2312" w:eastAsia="仿宋_GB2312"/>
                <w:sz w:val="32"/>
                <w:szCs w:val="36"/>
              </w:rPr>
              <w:t>秘书：</w:t>
            </w:r>
          </w:p>
        </w:tc>
        <w:tc>
          <w:tcPr>
            <w:tcW w:w="1559" w:type="dxa"/>
          </w:tcPr>
          <w:p w14:paraId="1858A107">
            <w:pPr>
              <w:rPr>
                <w:rFonts w:ascii="仿宋_GB2312" w:eastAsia="仿宋_GB2312"/>
                <w:sz w:val="32"/>
                <w:szCs w:val="36"/>
              </w:rPr>
            </w:pPr>
            <w:r>
              <w:rPr>
                <w:rFonts w:hint="eastAsia" w:ascii="仿宋_GB2312" w:eastAsia="仿宋_GB2312"/>
                <w:sz w:val="32"/>
                <w:szCs w:val="36"/>
              </w:rPr>
              <w:t>尹明远</w:t>
            </w:r>
          </w:p>
        </w:tc>
        <w:tc>
          <w:tcPr>
            <w:tcW w:w="3026" w:type="dxa"/>
            <w:gridSpan w:val="2"/>
          </w:tcPr>
          <w:p w14:paraId="5EC06785">
            <w:pPr>
              <w:rPr>
                <w:rFonts w:ascii="仿宋_GB2312" w:eastAsia="仿宋_GB2312"/>
                <w:sz w:val="32"/>
                <w:szCs w:val="36"/>
              </w:rPr>
            </w:pPr>
            <w:r>
              <w:rPr>
                <w:rFonts w:hint="eastAsia" w:ascii="仿宋_GB2312" w:eastAsia="仿宋_GB2312"/>
                <w:sz w:val="32"/>
                <w:szCs w:val="36"/>
                <w:lang w:val="en-US" w:eastAsia="zh-CN"/>
              </w:rPr>
              <w:t>讲师</w:t>
            </w:r>
            <w:r>
              <w:rPr>
                <w:rFonts w:hint="eastAsia" w:ascii="仿宋_GB2312" w:eastAsia="仿宋_GB2312"/>
                <w:sz w:val="32"/>
                <w:szCs w:val="36"/>
              </w:rPr>
              <w:t>、硕士生导师</w:t>
            </w:r>
          </w:p>
        </w:tc>
        <w:tc>
          <w:tcPr>
            <w:tcW w:w="2502" w:type="dxa"/>
            <w:gridSpan w:val="2"/>
          </w:tcPr>
          <w:p w14:paraId="3894C1D6">
            <w:pPr>
              <w:rPr>
                <w:rFonts w:ascii="仿宋_GB2312" w:eastAsia="仿宋_GB2312"/>
                <w:sz w:val="32"/>
                <w:szCs w:val="36"/>
              </w:rPr>
            </w:pPr>
            <w:r>
              <w:rPr>
                <w:rFonts w:hint="eastAsia" w:ascii="仿宋_GB2312" w:eastAsia="仿宋_GB2312"/>
                <w:sz w:val="32"/>
                <w:szCs w:val="36"/>
              </w:rPr>
              <w:t>（河北大学）</w:t>
            </w:r>
          </w:p>
        </w:tc>
      </w:tr>
      <w:tr w14:paraId="2E9A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668" w:type="dxa"/>
          </w:tcPr>
          <w:p w14:paraId="34E6E8DC">
            <w:pPr>
              <w:jc w:val="distribute"/>
              <w:rPr>
                <w:rFonts w:ascii="仿宋_GB2312" w:eastAsia="仿宋_GB2312"/>
                <w:sz w:val="32"/>
                <w:szCs w:val="36"/>
              </w:rPr>
            </w:pPr>
            <w:r>
              <w:rPr>
                <w:rFonts w:hint="eastAsia" w:ascii="仿宋_GB2312" w:eastAsia="仿宋_GB2312"/>
                <w:sz w:val="32"/>
                <w:szCs w:val="36"/>
              </w:rPr>
              <w:t>时间：</w:t>
            </w:r>
          </w:p>
        </w:tc>
        <w:tc>
          <w:tcPr>
            <w:tcW w:w="7087" w:type="dxa"/>
            <w:gridSpan w:val="5"/>
          </w:tcPr>
          <w:p w14:paraId="77114DED">
            <w:pPr>
              <w:rPr>
                <w:rFonts w:ascii="仿宋_GB2312" w:eastAsia="仿宋_GB2312"/>
                <w:sz w:val="32"/>
                <w:szCs w:val="36"/>
              </w:rPr>
            </w:pPr>
            <w:r>
              <w:rPr>
                <w:rFonts w:hint="eastAsia" w:ascii="仿宋_GB2312" w:eastAsia="仿宋_GB2312"/>
                <w:sz w:val="32"/>
                <w:szCs w:val="36"/>
              </w:rPr>
              <w:t xml:space="preserve">2026年3月12日，上午8：30                        </w:t>
            </w:r>
          </w:p>
        </w:tc>
      </w:tr>
      <w:tr w14:paraId="7DE7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EA590CB">
            <w:pPr>
              <w:jc w:val="distribute"/>
              <w:rPr>
                <w:rFonts w:ascii="仿宋_GB2312" w:eastAsia="仿宋_GB2312"/>
                <w:sz w:val="32"/>
                <w:szCs w:val="36"/>
              </w:rPr>
            </w:pPr>
            <w:r>
              <w:rPr>
                <w:rFonts w:hint="eastAsia" w:ascii="仿宋_GB2312" w:eastAsia="仿宋_GB2312"/>
                <w:sz w:val="32"/>
                <w:szCs w:val="36"/>
              </w:rPr>
              <w:t>地点：</w:t>
            </w:r>
          </w:p>
        </w:tc>
        <w:tc>
          <w:tcPr>
            <w:tcW w:w="7087" w:type="dxa"/>
            <w:gridSpan w:val="5"/>
          </w:tcPr>
          <w:p w14:paraId="6D76A559">
            <w:pPr>
              <w:rPr>
                <w:rFonts w:ascii="仿宋_GB2312" w:eastAsia="仿宋_GB2312"/>
                <w:sz w:val="32"/>
                <w:szCs w:val="36"/>
              </w:rPr>
            </w:pPr>
            <w:r>
              <w:rPr>
                <w:rFonts w:hint="eastAsia" w:ascii="仿宋_GB2312" w:eastAsia="仿宋_GB2312"/>
                <w:sz w:val="32"/>
                <w:szCs w:val="36"/>
              </w:rPr>
              <w:t>公共卫生学院301会议室</w:t>
            </w:r>
          </w:p>
        </w:tc>
      </w:tr>
      <w:tr w14:paraId="2FD4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2034BFF8">
            <w:pPr>
              <w:tabs>
                <w:tab w:val="left" w:pos="2374"/>
              </w:tabs>
              <w:jc w:val="left"/>
              <w:rPr>
                <w:rFonts w:ascii="仿宋_GB2312" w:eastAsia="仿宋_GB2312"/>
                <w:b/>
                <w:sz w:val="32"/>
                <w:szCs w:val="36"/>
              </w:rPr>
            </w:pPr>
            <w:r>
              <w:rPr>
                <w:rFonts w:hint="eastAsia" w:ascii="仿宋_GB2312" w:eastAsia="仿宋_GB2312"/>
                <w:b/>
                <w:sz w:val="32"/>
                <w:szCs w:val="36"/>
              </w:rPr>
              <w:t>欢迎参加！</w:t>
            </w:r>
          </w:p>
        </w:tc>
      </w:tr>
    </w:tbl>
    <w:p w14:paraId="21142FA7">
      <w:pPr>
        <w:rPr>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3"/>
    <w:rsid w:val="0026370F"/>
    <w:rsid w:val="00274BE3"/>
    <w:rsid w:val="00313E5F"/>
    <w:rsid w:val="0036364A"/>
    <w:rsid w:val="003B37E1"/>
    <w:rsid w:val="003E2295"/>
    <w:rsid w:val="0045676A"/>
    <w:rsid w:val="00463A45"/>
    <w:rsid w:val="00470B9C"/>
    <w:rsid w:val="004B32EC"/>
    <w:rsid w:val="004E21DA"/>
    <w:rsid w:val="004E44BD"/>
    <w:rsid w:val="006855C3"/>
    <w:rsid w:val="006A17AA"/>
    <w:rsid w:val="007D75CD"/>
    <w:rsid w:val="00844FD4"/>
    <w:rsid w:val="009F6575"/>
    <w:rsid w:val="00A12F04"/>
    <w:rsid w:val="00B536B6"/>
    <w:rsid w:val="00C6522A"/>
    <w:rsid w:val="00CF4E46"/>
    <w:rsid w:val="00D05145"/>
    <w:rsid w:val="00E30BE7"/>
    <w:rsid w:val="00E36B18"/>
    <w:rsid w:val="00EB3893"/>
    <w:rsid w:val="00F819C3"/>
    <w:rsid w:val="00FE6CFE"/>
    <w:rsid w:val="024C6AA4"/>
    <w:rsid w:val="0E1C2D35"/>
    <w:rsid w:val="14F275B8"/>
    <w:rsid w:val="15550539"/>
    <w:rsid w:val="1D13456F"/>
    <w:rsid w:val="2FDF35FF"/>
    <w:rsid w:val="417E19A5"/>
    <w:rsid w:val="57F731DF"/>
    <w:rsid w:val="5F207F79"/>
    <w:rsid w:val="60C2740B"/>
    <w:rsid w:val="651371FD"/>
    <w:rsid w:val="68B735CD"/>
    <w:rsid w:val="79E20451"/>
    <w:rsid w:val="7D44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1276</Words>
  <Characters>1338</Characters>
  <Lines>12</Lines>
  <Paragraphs>3</Paragraphs>
  <TotalTime>2</TotalTime>
  <ScaleCrop>false</ScaleCrop>
  <LinksUpToDate>false</LinksUpToDate>
  <CharactersWithSpaces>1437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2026-03-09T06:40:00Z</dcterms:created>
  <dc:creator>wd</dc:creator>
  <cp:lastModifiedBy>似水流年</cp:lastModifiedBy>
  <dcterms:modified xsi:type="dcterms:W3CDTF">2026-03-09T07:40:59Z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eyJoZGlkIjoiZGIwOWE5OGIzNDk0YzcwYmFiODA1NmNjMTRmNDZlMmIiLCJ1c2VySWQiOiI1MzUxMTg4NzkifQ==</vt:lpwstr>
  </property>
  <property fmtid="{D5CDD505-2E9C-101B-9397-08002B2CF9AE}" pid="3" name="KSOProductBuildVer">
    <vt:lpwstr>2052-12.1.0.24034</vt:lpwstr>
  </property>
  <property fmtid="{D5CDD505-2E9C-101B-9397-08002B2CF9AE}" pid="4" name="ICV">
    <vt:lpwstr>4BAD56E053DE4FC89C1F72C7094675AB_13</vt:lpwstr>
  </property>
</Properties>
</file>